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МЕРЫ ПРОФИЛАКТИКИ: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5. Дезинфицируйте гаджеты, оргтехнику и поверхности, к которым прикасаетесь.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6. Не пожимайте руки и не обнимайтесь в качестве приветствия и прощания.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7. Пользуйтесь только индивидуальными предметами личной гигиены (полотенце, зубная щетка).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  <w:u w:val="single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  <w:u w:val="single"/>
        </w:rPr>
        <w:t>9. Не посещайте общественных мест: торговых центров, спортивных и зрелищных мероприятий.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  <w:u w:val="single"/>
        </w:rPr>
        <w:t>10. Старайтесь избегать передвигаться на общественном транспорте.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11. Используйте одноразовую медицинскую маску (респиратор) в общественных местах,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меняя ее каждые 2 часа.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12. Не допускайте заниматься самолечением.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4"/>
          <w:color w:val="008000"/>
        </w:rPr>
        <w:t>13.При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2022-02-02T09:14:10Z</dcterms:created>
  <dc:creator>Татьяна Лаврентьевна</dc:creator>
  <cp:lastModifiedBy>Татьяна Кривоще�</cp:lastModifiedBy>
  <dcterms:modified xsi:type="dcterms:W3CDTF">2022-02-02T09:14:22Z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939D856ADFE246DEBF5C5EB4EEC73289</vt:lpwstr>
  </property>
</Properties>
</file>